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color w:val="353535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ge">
              <wp:posOffset>491490</wp:posOffset>
            </wp:positionV>
            <wp:extent cx="1428750" cy="1466850"/>
            <wp:effectExtent b="0" l="0" r="0" t="0"/>
            <wp:wrapTopAndBottom distB="152400" distT="1524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353535"/>
          <w:u w:val="single"/>
          <w:rtl w:val="0"/>
        </w:rPr>
        <w:t xml:space="preserve">TLAČOVÁ SPRÁVA:</w:t>
      </w:r>
      <w:r w:rsidDel="00000000" w:rsidR="00000000" w:rsidRPr="00000000">
        <w:rPr>
          <w:b w:val="1"/>
          <w:color w:val="353535"/>
          <w:u w:val="singl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88900</wp:posOffset>
                </wp:positionV>
                <wp:extent cx="316865" cy="93345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7093" y="332280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88900</wp:posOffset>
                </wp:positionV>
                <wp:extent cx="316865" cy="933450"/>
                <wp:effectExtent b="0" l="0" r="0" t="0"/>
                <wp:wrapSquare wrapText="bothSides" distB="0" distT="0" distL="114300" distR="11430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color w:val="353535"/>
        </w:rPr>
      </w:pPr>
      <w:bookmarkStart w:colFirst="0" w:colLast="0" w:name="_heading=h.7dm36xre3h9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353535"/>
        </w:rPr>
      </w:pPr>
      <w:bookmarkStart w:colFirst="0" w:colLast="0" w:name="_heading=h.thnx9med8pyn" w:id="2"/>
      <w:bookmarkEnd w:id="2"/>
      <w:r w:rsidDel="00000000" w:rsidR="00000000" w:rsidRPr="00000000">
        <w:rPr>
          <w:b w:val="1"/>
          <w:color w:val="353535"/>
          <w:rtl w:val="0"/>
        </w:rPr>
        <w:t xml:space="preserve">DETI POZNAJÚ STAVBU TELA ZVIERAŤA, NO O JEHO POTREBÁCH VEDIA MÁLO. TO DEFINUJE ICH VZŤAH K NEMU. </w:t>
      </w:r>
    </w:p>
    <w:p w:rsidR="00000000" w:rsidDel="00000000" w:rsidP="00000000" w:rsidRDefault="00000000" w:rsidRPr="00000000" w14:paraId="00000004">
      <w:pPr>
        <w:spacing w:line="276" w:lineRule="auto"/>
        <w:jc w:val="left"/>
        <w:rPr>
          <w:b w:val="1"/>
          <w:color w:val="353535"/>
        </w:rPr>
      </w:pPr>
      <w:bookmarkStart w:colFirst="0" w:colLast="0" w:name="_heading=h.dxlhzjqml0k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b w:val="1"/>
          <w:color w:val="353535"/>
        </w:rPr>
      </w:pPr>
      <w:r w:rsidDel="00000000" w:rsidR="00000000" w:rsidRPr="00000000">
        <w:rPr>
          <w:b w:val="1"/>
          <w:color w:val="353535"/>
          <w:rtl w:val="0"/>
        </w:rPr>
        <w:t xml:space="preserve">Na nedostatok empatie u detí doplácajú nielen ich spolužiaci, ale aj zvieratá. Agresiu si prenášajú neskôr do dospelosti.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b w:val="1"/>
          <w:color w:val="353535"/>
        </w:rPr>
      </w:pPr>
      <w:r w:rsidDel="00000000" w:rsidR="00000000" w:rsidRPr="00000000">
        <w:rPr>
          <w:b w:val="1"/>
          <w:color w:val="353535"/>
          <w:rtl w:val="0"/>
        </w:rPr>
        <w:t xml:space="preserve">Iniciatíva Zvierací ombudsman podala návrh na zavedenie povinného vzdelávania detí v oblasti ochrany zvierat do školských osnov.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b w:val="1"/>
          <w:color w:val="353535"/>
        </w:rPr>
      </w:pPr>
      <w:r w:rsidDel="00000000" w:rsidR="00000000" w:rsidRPr="00000000">
        <w:rPr>
          <w:b w:val="1"/>
          <w:color w:val="353535"/>
          <w:rtl w:val="0"/>
        </w:rPr>
        <w:t xml:space="preserve">Žiaci zo základnej školy v Kostolnom majú nezvyčajného “spolužiaka” - psa Vilka, ktorý je miláčikom všetkých.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b w:val="1"/>
          <w:color w:val="353535"/>
        </w:rPr>
      </w:pPr>
      <w:r w:rsidDel="00000000" w:rsidR="00000000" w:rsidRPr="00000000">
        <w:rPr>
          <w:b w:val="1"/>
          <w:color w:val="2c363a"/>
          <w:rtl w:val="0"/>
        </w:rPr>
        <w:t xml:space="preserve">Vzájomná interakcia so zvieraťom motivuje deti, okrem iného, aj k lepším fyzickým a mentálnym výsledkom.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rPr>
          <w:b w:val="1"/>
          <w:color w:val="2c363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color w:val="353535"/>
        </w:rPr>
      </w:pPr>
      <w:bookmarkStart w:colFirst="0" w:colLast="0" w:name="_heading=h.9u5dord7b9d0" w:id="4"/>
      <w:bookmarkEnd w:id="4"/>
      <w:r w:rsidDel="00000000" w:rsidR="00000000" w:rsidRPr="00000000">
        <w:rPr>
          <w:color w:val="353535"/>
          <w:rtl w:val="0"/>
        </w:rPr>
        <w:t xml:space="preserve">Zvieratá, najmä tie domáce sprevádzajú ľudí od ich začiatku. Pomáhali ľuďom prežiť, zjednodušovali im prácu a boli ich spoločníkmi. Naša spoločnosť sa však dostala do bodu, kedy veľakrát zabúda na dôležitú a nezameniteľnú úlohu zvierat v živote človeka.</w:t>
      </w:r>
      <w:r w:rsidDel="00000000" w:rsidR="00000000" w:rsidRPr="00000000">
        <w:rPr>
          <w:b w:val="1"/>
          <w:color w:val="353535"/>
          <w:rtl w:val="0"/>
        </w:rPr>
        <w:t xml:space="preserve"> </w:t>
      </w:r>
      <w:r w:rsidDel="00000000" w:rsidR="00000000" w:rsidRPr="00000000">
        <w:rPr>
          <w:color w:val="353535"/>
          <w:rtl w:val="0"/>
        </w:rPr>
        <w:t xml:space="preserve">Sú sprievodcami v starobe, chorobe, upokojujú i tešia v čase smútku a obáv. </w:t>
      </w:r>
      <w:r w:rsidDel="00000000" w:rsidR="00000000" w:rsidRPr="00000000">
        <w:rPr>
          <w:b w:val="1"/>
          <w:color w:val="353535"/>
          <w:rtl w:val="0"/>
        </w:rPr>
        <w:t xml:space="preserve">Ak v detstve chýba interakcia so zvieratami a empatia k nim, láskavý prístup v dospelosti nemožno očakávať. </w:t>
      </w:r>
    </w:p>
    <w:p w:rsidR="00000000" w:rsidDel="00000000" w:rsidP="00000000" w:rsidRDefault="00000000" w:rsidRPr="00000000" w14:paraId="0000000D">
      <w:pPr>
        <w:spacing w:line="276" w:lineRule="auto"/>
        <w:rPr>
          <w:color w:val="353535"/>
        </w:rPr>
      </w:pPr>
      <w:bookmarkStart w:colFirst="0" w:colLast="0" w:name="_heading=h.jk0xmyhsxeg5" w:id="5"/>
      <w:bookmarkEnd w:id="5"/>
      <w:r w:rsidDel="00000000" w:rsidR="00000000" w:rsidRPr="00000000">
        <w:rPr>
          <w:color w:val="353535"/>
          <w:rtl w:val="0"/>
        </w:rPr>
        <w:br w:type="textWrapping"/>
        <w:t xml:space="preserve">Potvrdzujú to aj takmer ako 15- ročné skúsenosti tímu iniciatívy Zvierací ombudsman, ktorá sa aktívne venuje vzdelávaniu detí na školách prostredníctvom projektu Detský zvierací ombudsman. </w:t>
      </w:r>
    </w:p>
    <w:p w:rsidR="00000000" w:rsidDel="00000000" w:rsidP="00000000" w:rsidRDefault="00000000" w:rsidRPr="00000000" w14:paraId="0000000E">
      <w:pPr>
        <w:spacing w:line="276" w:lineRule="auto"/>
        <w:rPr>
          <w:color w:val="353535"/>
        </w:rPr>
      </w:pPr>
      <w:bookmarkStart w:colFirst="0" w:colLast="0" w:name="_heading=h.jip30klkd9zh" w:id="6"/>
      <w:bookmarkEnd w:id="6"/>
      <w:r w:rsidDel="00000000" w:rsidR="00000000" w:rsidRPr="00000000">
        <w:rPr>
          <w:i w:val="1"/>
          <w:color w:val="353535"/>
          <w:rtl w:val="0"/>
        </w:rPr>
        <w:t xml:space="preserve">“Deti sa učia na škole o zvieratách len z pohľadu biológie, anatómie. Deti vedia, akú stavbu má telo zvieraťa, čím sa líši od človeka, no pohľad na zviera ako cítiacieho živého tvora vo vzdelávacom systém v súčasnosti chýba,”</w:t>
      </w:r>
      <w:r w:rsidDel="00000000" w:rsidR="00000000" w:rsidRPr="00000000">
        <w:rPr>
          <w:color w:val="353535"/>
          <w:rtl w:val="0"/>
        </w:rPr>
        <w:t xml:space="preserve"> hovorí Nikola Ďurčíková, právnička iniciatívy a dodáva,”</w:t>
      </w:r>
      <w:r w:rsidDel="00000000" w:rsidR="00000000" w:rsidRPr="00000000">
        <w:rPr>
          <w:i w:val="1"/>
          <w:color w:val="353535"/>
          <w:rtl w:val="0"/>
        </w:rPr>
        <w:t xml:space="preserve"> Deti by mali vedieť, aké majú zvieratá potreby, ako sa o nich starať, správať sa k nim, čo robiť, ak vidia, že sa druhí nesprávajú správne voči zvieratám. My im toto všetko na našich stretnutiach v rámci projektu vysvetľujeme a častokrát sú prekvapení aj samotní učitelia.” </w:t>
        <w:br w:type="textWrapping"/>
      </w:r>
      <w:r w:rsidDel="00000000" w:rsidR="00000000" w:rsidRPr="00000000">
        <w:rPr>
          <w:color w:val="353535"/>
          <w:rtl w:val="0"/>
        </w:rPr>
        <w:br w:type="textWrapping"/>
        <w:t xml:space="preserve">Podľa iniciatívy je dôležité, aby bolo vzdelávanie detí v oblasti ochrany zvierat v školských osnovách povinné. Zvierací ombudsman už podal pripomienku k návrhu novely zákona o výchove a vzdelávaní (Školský zákon).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V rámci projektu Detský zvierací ombudsman navštívil tím Základnú školu Kostolné. Na prednášky chodí spolu s tímom aj psík, no tentokrát to nebolo potrebné, pretože psík už čakal priamo v triede.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Základnú školu totiž "navštevuje" aj 3-mesačný psík Vilko, ktorého vychováva pedagogická asistentka Janka pre jeho budúcu úlohu, pomáhať človeku so zdravotným postihnutím.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Je miláčikom všetkých - detí i  zamestnancov, vie vyčariť úsmev na tvári a šíri okolo seba dobrú náladu.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i w:val="1"/>
          <w:color w:val="242424"/>
        </w:rPr>
      </w:pPr>
      <w:r w:rsidDel="00000000" w:rsidR="00000000" w:rsidRPr="00000000">
        <w:rPr>
          <w:i w:val="1"/>
          <w:color w:val="242424"/>
          <w:rtl w:val="0"/>
        </w:rPr>
        <w:t xml:space="preserve">“Spolu s asistentkou Jankou k nám v tom čase prišiel aj Robin. Ráno stihol pobehať celú triedu, „pozdravil deti“, nechal sa pohladkať. Po zvonení si ľahol niekomu k nohám alebo na svoju podložku a čakal na prestávku,”</w:t>
      </w:r>
      <w:r w:rsidDel="00000000" w:rsidR="00000000" w:rsidRPr="00000000">
        <w:rPr>
          <w:color w:val="242424"/>
          <w:rtl w:val="0"/>
        </w:rPr>
        <w:t xml:space="preserve"> hovorí Inka Plešová, riaditeľka školy a pokračuje, </w:t>
      </w:r>
      <w:r w:rsidDel="00000000" w:rsidR="00000000" w:rsidRPr="00000000">
        <w:rPr>
          <w:i w:val="1"/>
          <w:color w:val="242424"/>
          <w:rtl w:val="0"/>
        </w:rPr>
        <w:t xml:space="preserve">“ Po čase začali deti chodiť so psíkom na prechádzky, aj na školské výlety. Deti sa učili o zvieratko starať a jeho prítomnosť nám priniesla veľa radosti. Po roku potom odišiel z našej školy do rodiny, kde žije nevidiaci chlapec.”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Inku Plešovú dopĺňa Janka Ovčarovičová, </w:t>
      </w:r>
      <w:r w:rsidDel="00000000" w:rsidR="00000000" w:rsidRPr="00000000">
        <w:rPr>
          <w:i w:val="1"/>
          <w:highlight w:val="white"/>
          <w:rtl w:val="0"/>
        </w:rPr>
        <w:t xml:space="preserve">“</w:t>
      </w:r>
      <w:r w:rsidDel="00000000" w:rsidR="00000000" w:rsidRPr="00000000">
        <w:rPr>
          <w:i w:val="1"/>
          <w:highlight w:val="white"/>
          <w:rtl w:val="0"/>
        </w:rPr>
        <w:t xml:space="preserve"> Deti si neraz utierali slzavé oči do jeho kožúška alebo si k nemu ľahli a v spoločnom klbku, bez pohnutia, vydržali veľmi dlho. Deti vyhľadávali  Robinovu prítomnosť, keď boli nešťastné a smutné. Robili to bezprostredne a z ich iniciatívy. Samu ma dojímalo, ako deti fantasticky, až intuitívne, na psa reagujú. A s údivom som sledovala ich premenu z frustrácie a neistoty na kľud a pohodu.”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Roboto" w:cs="Roboto" w:eastAsia="Roboto" w:hAnsi="Roboto"/>
          <w:color w:val="006a9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A hoci na začiatku venovali deti psíkovi pozornosť aj počas vyučovania, čo ich vyrušovalo v sústredení sa na učivo, neskôr si na jeho prítomnosť zvykli. Škola musela vylúčiť možné alergie na zviera, no ďalšie </w:t>
      </w:r>
      <w:r w:rsidDel="00000000" w:rsidR="00000000" w:rsidRPr="00000000">
        <w:rPr>
          <w:b w:val="1"/>
          <w:color w:val="242424"/>
          <w:rtl w:val="0"/>
        </w:rPr>
        <w:t xml:space="preserve">prekážky v tom, aby na škole bol psík riaditeľka školy podľa vlastnej skúsenosti nevidí.</w:t>
      </w:r>
      <w:r w:rsidDel="00000000" w:rsidR="00000000" w:rsidRPr="00000000">
        <w:rPr>
          <w:color w:val="242424"/>
          <w:rtl w:val="0"/>
        </w:rPr>
        <w:t xml:space="preserve"> </w:t>
      </w:r>
      <w:r w:rsidDel="00000000" w:rsidR="00000000" w:rsidRPr="00000000">
        <w:rPr>
          <w:b w:val="1"/>
          <w:color w:val="242424"/>
          <w:rtl w:val="0"/>
        </w:rPr>
        <w:t xml:space="preserve">Je to o správnom nastavení a presvedčení</w:t>
      </w:r>
      <w:r w:rsidDel="00000000" w:rsidR="00000000" w:rsidRPr="00000000">
        <w:rPr>
          <w:color w:val="242424"/>
          <w:rtl w:val="0"/>
        </w:rPr>
        <w:t xml:space="preserve">, že pravidelný kontakt detí so zvieratami ich učí pochopeniu, zodpovednosti a starostlivosti. Pre psíka je zase dôležitá socializácia, kontakt s deťmi, pretože v budúcnosti bude asistenčným psom.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ind w:left="0" w:firstLine="0"/>
        <w:jc w:val="both"/>
        <w:rPr>
          <w:i w:val="1"/>
          <w:color w:val="2c363a"/>
        </w:rPr>
      </w:pPr>
      <w:r w:rsidDel="00000000" w:rsidR="00000000" w:rsidRPr="00000000">
        <w:rPr>
          <w:color w:val="242424"/>
          <w:rtl w:val="0"/>
        </w:rPr>
        <w:t xml:space="preserve">Základná škola Kostolné je inšpiráciou pre mnohé iné školy na Slovensku. Je dôkazom toho, že prítomnosť zvieraťa priamo v priestoroch školy, pokiaľ má zviera svojho pána, ktoré ho poslúcha, nie je vôbec problematická. </w:t>
      </w:r>
      <w:r w:rsidDel="00000000" w:rsidR="00000000" w:rsidRPr="00000000">
        <w:rPr>
          <w:b w:val="1"/>
          <w:color w:val="242424"/>
          <w:rtl w:val="0"/>
        </w:rPr>
        <w:t xml:space="preserve">Školy majú na výber z viacerých možností, ako deťom priblížiť tému zvierat. </w:t>
      </w:r>
      <w:r w:rsidDel="00000000" w:rsidR="00000000" w:rsidRPr="00000000">
        <w:rPr>
          <w:color w:val="242424"/>
          <w:rtl w:val="0"/>
        </w:rPr>
        <w:t xml:space="preserve">Jarmila Virágová z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Výcvikovej školy pre vodiace a asistenčné psy</w:t>
        </w:r>
      </w:hyperlink>
      <w:r w:rsidDel="00000000" w:rsidR="00000000" w:rsidRPr="00000000">
        <w:rPr>
          <w:color w:val="242424"/>
          <w:rtl w:val="0"/>
        </w:rPr>
        <w:t xml:space="preserve"> uvádza niekoľko tipov spolupráce medzi </w:t>
      </w:r>
      <w:r w:rsidDel="00000000" w:rsidR="00000000" w:rsidRPr="00000000">
        <w:rPr>
          <w:color w:val="2c363a"/>
          <w:rtl w:val="0"/>
        </w:rPr>
        <w:t xml:space="preserve">školskými zariadeniami a organizáciami, ktoré sa venujú výcviku psov so špeciálnym výcvikom, prípadne výcviku psov pre terapeutické účely, alebo pre intervencie s prítomnosťou psa.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color w:val="2c363a"/>
          <w:rtl w:val="0"/>
        </w:rPr>
        <w:t xml:space="preserve">Možností je mnoho, napríklad interaktívne workshopy pre deti za prítomnosti psa, zážitkové hodiny s rôznymi témami, pri ktorých budú deti aktívne komunikovať so psami aj s lektorom vo vybraných oblastiach, zaujímavo spracované kvízy, aktivity, kde deti ako praktizujúci kynológovia, dávajú psovi jednoduché povely pod dohľadom psovoda”</w:t>
      </w:r>
      <w:r w:rsidDel="00000000" w:rsidR="00000000" w:rsidRPr="00000000">
        <w:rPr>
          <w:color w:val="2c363a"/>
          <w:rtl w:val="0"/>
        </w:rPr>
        <w:t xml:space="preserve">, hovorí Jarmila Virágová a zároveň konštatuje,” </w:t>
      </w:r>
      <w:r w:rsidDel="00000000" w:rsidR="00000000" w:rsidRPr="00000000">
        <w:rPr>
          <w:i w:val="1"/>
          <w:color w:val="2c363a"/>
          <w:rtl w:val="0"/>
        </w:rPr>
        <w:t xml:space="preserve">Vzájomný kontakt detí a psov prináša mnohé pozitíva a je zároveň základným predpokladom pri predchádzaní prípadných negatívnych interakcií detí so psom z dôvodu nedostatku empatie a nepochopenia zvieraťa. Kontakt so psami taktiež rozvíja u detí dôležitú schopnosť vnímať neverbálnu komunikáciu, pôsobí upokojujúco a motivuje ich k lepším fyzickým a mentálnym výsledkom.”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b w:val="1"/>
          <w:color w:val="242424"/>
        </w:rPr>
      </w:pPr>
      <w:r w:rsidDel="00000000" w:rsidR="00000000" w:rsidRPr="00000000">
        <w:rPr>
          <w:color w:val="242424"/>
          <w:rtl w:val="0"/>
        </w:rPr>
        <w:t xml:space="preserve">Možností, ako ukázať deťom láskavý prístup k zvieratám je skutočne veľa. Už je len na rozhodnutí škôl, škôlok, pre ktorý sa rozhodnú. </w:t>
      </w:r>
      <w:r w:rsidDel="00000000" w:rsidR="00000000" w:rsidRPr="00000000">
        <w:rPr>
          <w:b w:val="1"/>
          <w:color w:val="242424"/>
          <w:rtl w:val="0"/>
        </w:rPr>
        <w:t xml:space="preserve">Nie je to o hygiene, ani o školských normách či limitoch, ale o presvedčení, vôli a trochu aj o odvahe.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b w:val="1"/>
          <w:color w:val="242424"/>
        </w:rPr>
      </w:pPr>
      <w:r w:rsidDel="00000000" w:rsidR="00000000" w:rsidRPr="00000000">
        <w:rPr>
          <w:color w:val="242424"/>
          <w:rtl w:val="0"/>
        </w:rPr>
        <w:t xml:space="preserve">A v prípade čoraz narastajúcej agresii medzi deťmi vrátane prípadov týrania zvierat je to aj nutnosť. </w:t>
      </w:r>
      <w:r w:rsidDel="00000000" w:rsidR="00000000" w:rsidRPr="00000000">
        <w:rPr>
          <w:b w:val="1"/>
          <w:color w:val="242424"/>
          <w:rtl w:val="0"/>
        </w:rPr>
        <w:t xml:space="preserve">Spoločnosť má totiž tendenciu tému zľahčovať, no práve v detstve je potrebné vybudovať pozitívny vzťah k zvieratám, pretože deti budú neskôr tí, čo vytvoria spoločnosť a už teraz rozhodujeme o tom, či bude rešpektujúca voči zvieratám a prírode alebo budeme svedkami násilia a agresie. 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Zvierací ombudsman </w:t>
      </w:r>
      <w:r w:rsidDel="00000000" w:rsidR="00000000" w:rsidRPr="00000000">
        <w:rPr>
          <w:sz w:val="20"/>
          <w:szCs w:val="20"/>
          <w:rtl w:val="0"/>
        </w:rPr>
        <w:t xml:space="preserve">je iniciatíva Aliancie združení na ochranu zvierat a občianskeho združenia </w:t>
      </w:r>
      <w:r w:rsidDel="00000000" w:rsidR="00000000" w:rsidRPr="00000000">
        <w:rPr>
          <w:b w:val="1"/>
          <w:sz w:val="20"/>
          <w:szCs w:val="20"/>
          <w:rtl w:val="0"/>
        </w:rPr>
        <w:t xml:space="preserve">FALLOPIA</w:t>
      </w:r>
      <w:r w:rsidDel="00000000" w:rsidR="00000000" w:rsidRPr="00000000">
        <w:rPr>
          <w:sz w:val="20"/>
          <w:szCs w:val="20"/>
          <w:rtl w:val="0"/>
        </w:rPr>
        <w:t xml:space="preserve">, ktorá sa od roku 2011 zaoberá pomocou zvieratám na úrovni systémových a legislatívnych zmien. </w:t>
      </w:r>
      <w:r w:rsidDel="00000000" w:rsidR="00000000" w:rsidRPr="00000000">
        <w:rPr>
          <w:b w:val="1"/>
          <w:sz w:val="20"/>
          <w:szCs w:val="20"/>
          <w:rtl w:val="0"/>
        </w:rPr>
        <w:t xml:space="preserve">Zvierací ombudsman </w:t>
      </w:r>
      <w:r w:rsidDel="00000000" w:rsidR="00000000" w:rsidRPr="00000000">
        <w:rPr>
          <w:sz w:val="20"/>
          <w:szCs w:val="20"/>
          <w:rtl w:val="0"/>
        </w:rPr>
        <w:t xml:space="preserve">je neštátna a apolitická iniciatíva. </w:t>
      </w:r>
      <w:r w:rsidDel="00000000" w:rsidR="00000000" w:rsidRPr="00000000">
        <w:rPr>
          <w:b w:val="1"/>
          <w:sz w:val="20"/>
          <w:szCs w:val="20"/>
          <w:rtl w:val="0"/>
        </w:rPr>
        <w:t xml:space="preserve">Zvierací ombudsman </w:t>
      </w:r>
      <w:r w:rsidDel="00000000" w:rsidR="00000000" w:rsidRPr="00000000">
        <w:rPr>
          <w:sz w:val="20"/>
          <w:szCs w:val="20"/>
          <w:rtl w:val="0"/>
        </w:rPr>
        <w:t xml:space="preserve">je tím priateľov zvierat, ktorí sa rozhodli venovať svoj čas a odbornosť odvážnemu cieľu: Slovensko vľúdne a empatické (nielen) k zvieratám. Iniciatíva je dôležitá aj pre posilňovanie empatie v spoločnosti voči zvieratám, životnému prostrediu a prírode, najmä u detí a mladej generácie. Zvieraciemu ombudsmanovi sa dvakrát podarilo zmeniť Trestný zákon, či nájsť domov stovkám zvierat cez adopčné podujatie Nájdite sa! so zvieratkom z útulku.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Jednou z najdôležitejších aktivít Zvieracieho ombudsmana bola novela zákona o veterinárnej starostlivosti. </w:t>
      </w:r>
      <w:r w:rsidDel="00000000" w:rsidR="00000000" w:rsidRPr="00000000">
        <w:rPr>
          <w:sz w:val="20"/>
          <w:szCs w:val="20"/>
          <w:rtl w:val="0"/>
        </w:rPr>
        <w:t xml:space="preserve">Členovia Zvieracieho ombudsmana už v roku 2011 a 2019 presadili sprísnenie prvých trestov za týranie zvierat. </w:t>
      </w:r>
      <w:r w:rsidDel="00000000" w:rsidR="00000000" w:rsidRPr="00000000">
        <w:rPr>
          <w:b w:val="1"/>
          <w:sz w:val="20"/>
          <w:szCs w:val="20"/>
          <w:rtl w:val="0"/>
        </w:rPr>
        <w:t xml:space="preserve">V roku 2018 patril Zvierací ombudsman medzi tvorcov novely zákona o veterinárnej starostlivosti, podľa ktorej už zviera nie je vecou.</w:t>
      </w:r>
      <w:r w:rsidDel="00000000" w:rsidR="00000000" w:rsidRPr="00000000">
        <w:rPr>
          <w:sz w:val="20"/>
          <w:szCs w:val="20"/>
          <w:rtl w:val="0"/>
        </w:rPr>
        <w:t xml:space="preserve"> Roky však Zvierací ombudsman s partnermi pracuje na ďalších legislatívnych návrhoch, ktoré by dokázali znížiť krutosť na zvieratách na Slovensku a zvýšiť vymožiteľnosť práva v tejto oblasti.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pre médiá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Katarína Schneiderová</w:t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press@zvieraciombudsman.sk/  0905165 959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Zvierací ombudsman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hyperlink r:id="rId10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www.zvieraciombudsman.sk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353535"/>
          <w:sz w:val="20"/>
          <w:szCs w:val="20"/>
          <w:u w:val="single"/>
          <w:rtl w:val="0"/>
        </w:rPr>
        <w:t xml:space="preserve">facebook.com/zvieraciombudsman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353535"/>
          <w:sz w:val="20"/>
          <w:szCs w:val="20"/>
          <w:u w:val="single"/>
        </w:rPr>
      </w:pPr>
      <w:r w:rsidDel="00000000" w:rsidR="00000000" w:rsidRPr="00000000">
        <w:rPr>
          <w:color w:val="353535"/>
          <w:sz w:val="20"/>
          <w:szCs w:val="20"/>
          <w:u w:val="single"/>
          <w:rtl w:val="0"/>
        </w:rPr>
        <w:t xml:space="preserve">instagram.com/zvieraciombudsman_official/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353535"/>
          <w:sz w:val="20"/>
          <w:szCs w:val="20"/>
          <w:u w:val="single"/>
          <w:rtl w:val="0"/>
        </w:rPr>
        <w:t xml:space="preserve">www.stopkrutosti.sk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hyperlink r:id="rId11">
        <w:r w:rsidDel="00000000" w:rsidR="00000000" w:rsidRPr="00000000">
          <w:rPr>
            <w:color w:val="000000"/>
            <w:sz w:val="20"/>
            <w:szCs w:val="20"/>
            <w:u w:val="single"/>
            <w:rtl w:val="0"/>
          </w:rPr>
          <w:t xml:space="preserve">https://www.youtube.com/watch?v=H5omwj51HWc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Odborníkov z iniciatívy Zvierací ombudsman nájdete na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Zelenej linke Ministerstva životného prostredia: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right"/>
        <w:rPr>
          <w:color w:val="000000"/>
          <w:sz w:val="20"/>
          <w:szCs w:val="20"/>
        </w:rPr>
      </w:pPr>
      <w:hyperlink r:id="rId12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0800 144 440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 / pracovné dni od 8:00 do 18:00 / </w:t>
      </w:r>
      <w:hyperlink r:id="rId13">
        <w:r w:rsidDel="00000000" w:rsidR="00000000" w:rsidRPr="00000000">
          <w:rPr>
            <w:color w:val="000000"/>
            <w:sz w:val="20"/>
            <w:szCs w:val="20"/>
            <w:rtl w:val="0"/>
          </w:rPr>
          <w:t xml:space="preserve">zelena.linka@enviro.gov.sk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134" w:top="1134" w:left="1134" w:right="1134" w:header="709" w:footer="51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  <w:tab w:val="center" w:leader="none" w:pos="4819"/>
        <w:tab w:val="right" w:leader="none" w:pos="9638"/>
      </w:tabs>
      <w:spacing w:after="240" w:lineRule="auto"/>
      <w:jc w:val="center"/>
      <w:rPr>
        <w:rFonts w:ascii="Calibri" w:cs="Calibri" w:eastAsia="Calibri" w:hAnsi="Calibri"/>
        <w:b w:val="1"/>
        <w:color w:val="528f29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528f29"/>
        <w:sz w:val="20"/>
        <w:szCs w:val="20"/>
        <w:rtl w:val="0"/>
      </w:rPr>
      <w:t xml:space="preserve">FALLOPIA, Námestie SNP 3, 811 06 Bratislava, IČO: 42268737, 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528f29"/>
          <w:sz w:val="20"/>
          <w:szCs w:val="20"/>
          <w:rtl w:val="0"/>
        </w:rPr>
        <w:t xml:space="preserve">info@zvieraciombudsman.sk</w:t>
      </w:r>
    </w:hyperlink>
    <w:r w:rsidDel="00000000" w:rsidR="00000000" w:rsidRPr="00000000">
      <w:rPr>
        <w:rFonts w:ascii="Calibri" w:cs="Calibri" w:eastAsia="Calibri" w:hAnsi="Calibri"/>
        <w:b w:val="1"/>
        <w:color w:val="528f29"/>
        <w:sz w:val="20"/>
        <w:szCs w:val="20"/>
        <w:rtl w:val="0"/>
      </w:rPr>
      <w:t xml:space="preserve">          </w:t>
    </w:r>
    <w:hyperlink r:id="rId2">
      <w:r w:rsidDel="00000000" w:rsidR="00000000" w:rsidRPr="00000000">
        <w:rPr>
          <w:rFonts w:ascii="Calibri" w:cs="Calibri" w:eastAsia="Calibri" w:hAnsi="Calibri"/>
          <w:b w:val="1"/>
          <w:color w:val="528f29"/>
          <w:sz w:val="20"/>
          <w:szCs w:val="20"/>
          <w:rtl w:val="0"/>
        </w:rPr>
        <w:t xml:space="preserve">www.zvieraciombudsman.sk</w:t>
      </w:r>
    </w:hyperlink>
    <w:r w:rsidDel="00000000" w:rsidR="00000000" w:rsidRPr="00000000">
      <w:rPr>
        <w:rFonts w:ascii="Calibri" w:cs="Calibri" w:eastAsia="Calibri" w:hAnsi="Calibri"/>
        <w:b w:val="1"/>
        <w:color w:val="528f29"/>
        <w:sz w:val="20"/>
        <w:szCs w:val="20"/>
        <w:rtl w:val="0"/>
      </w:rPr>
      <w:t xml:space="preserve">, fallopia.net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-53337</wp:posOffset>
          </wp:positionH>
          <wp:positionV relativeFrom="paragraph">
            <wp:posOffset>-237487</wp:posOffset>
          </wp:positionV>
          <wp:extent cx="495300" cy="51054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510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5676900</wp:posOffset>
          </wp:positionH>
          <wp:positionV relativeFrom="paragraph">
            <wp:posOffset>-238756</wp:posOffset>
          </wp:positionV>
          <wp:extent cx="495300" cy="51054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5105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Helvetica Neue" w:cs="Helvetica Neue" w:eastAsia="Helvetica Neue" w:hAnsi="Helvetica Neue"/>
      <w:b w:val="1"/>
      <w:color w:val="2e769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Helvetica Neue" w:cs="Helvetica Neue" w:eastAsia="Helvetica Neue" w:hAnsi="Helvetica Neue"/>
      <w:b w:val="1"/>
      <w:color w:val="2e769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Helvetica Neue" w:cs="Helvetica Neue" w:eastAsia="Helvetica Neue" w:hAnsi="Helvetica Neue"/>
      <w:b w:val="1"/>
      <w:color w:val="499bc9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Helvetica Neue" w:cs="Helvetica Neue" w:eastAsia="Helvetica Neue" w:hAnsi="Helvetica Neue"/>
      <w:b w:val="1"/>
      <w:color w:val="2e769e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Helvetica Neue" w:cs="Helvetica Neue" w:eastAsia="Helvetica Neue" w:hAnsi="Helvetica Neue"/>
      <w:b w:val="1"/>
      <w:color w:val="499bc9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Helvetica Neue" w:cs="Helvetica Neue" w:eastAsia="Helvetica Neue" w:hAnsi="Helvetica Neue"/>
      <w:b w:val="1"/>
      <w:color w:val="499bc9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C024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C7D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0A7A4B"/>
    <w:pPr>
      <w:ind w:left="720"/>
      <w:contextualSpacing w:val="1"/>
    </w:pPr>
    <w:rPr>
      <w:rFonts w:ascii="dax" w:hAnsi="dax" w:cstheme="minorBidi" w:eastAsiaTheme="minorEastAsia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58695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6952"/>
  </w:style>
  <w:style w:type="paragraph" w:styleId="Footer">
    <w:name w:val="footer"/>
    <w:basedOn w:val="Normal"/>
    <w:link w:val="FooterChar"/>
    <w:uiPriority w:val="99"/>
    <w:unhideWhenUsed w:val="1"/>
    <w:rsid w:val="0058695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695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H5omwj51HWc" TargetMode="External"/><Relationship Id="rId10" Type="http://schemas.openxmlformats.org/officeDocument/2006/relationships/hyperlink" Target="http://www.zvieraciombudsman.s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odiacipes.sk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zvieraciombudsman.sk" TargetMode="External"/><Relationship Id="rId2" Type="http://schemas.openxmlformats.org/officeDocument/2006/relationships/hyperlink" Target="http://www.zvieraciombudsman.sk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eH/nSvt7Q8TBRqZHaDHPLCVbSQ==">AMUW2mVHKnfOQCVERZ/+Cln/FOQkB2AM6yIkG445/4TKXgIEqNnfytVGIwwipSYvlATGedDAtquHhyoIcSDreY8wISroIalmBUgpxDtfrewnLsXiD1Iwa+bdb+z/LhgARTcnYmc/SSpxeGE48uDqI1yyVdOw8dlpTLpAVslIYf8wWM1vktJlwXZ0p/yGktSX6ogIo5ilZJYPmYbmehECb2kySZufIDJjDIyg57RC3QNPQckvRqIUVho8hAnMTe045rpPOEDtLaOj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2022-03-09T15:11:00Z</dcterms:created>
</cp:coreProperties>
</file>